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D634E" w14:textId="710389EB" w:rsidR="00CC206F" w:rsidRPr="00471B80" w:rsidRDefault="00CC206F" w:rsidP="00440C87">
      <w:pPr>
        <w:tabs>
          <w:tab w:val="right" w:pos="9781"/>
        </w:tabs>
        <w:rPr>
          <w:rFonts w:ascii="Arial" w:hAnsi="Arial" w:cs="Arial"/>
          <w:b/>
          <w:noProof/>
          <w:sz w:val="24"/>
          <w:szCs w:val="24"/>
        </w:rPr>
      </w:pPr>
      <w:r>
        <w:rPr>
          <w:rFonts w:ascii="Arial" w:hAnsi="Arial" w:cs="Arial"/>
          <w:b/>
          <w:noProof/>
          <w:sz w:val="24"/>
          <w:szCs w:val="24"/>
        </w:rPr>
        <w:t>S</w:t>
      </w:r>
      <w:r w:rsidR="00171073">
        <w:rPr>
          <w:rFonts w:ascii="Arial" w:hAnsi="Arial" w:cs="Arial"/>
          <w:b/>
          <w:noProof/>
          <w:sz w:val="24"/>
          <w:szCs w:val="24"/>
        </w:rPr>
        <w:t>A WG2 Meeting #S2-155</w:t>
      </w:r>
      <w:r w:rsidR="00171073">
        <w:rPr>
          <w:rFonts w:ascii="Arial" w:hAnsi="Arial" w:cs="Arial"/>
          <w:b/>
          <w:noProof/>
          <w:sz w:val="24"/>
          <w:szCs w:val="24"/>
        </w:rPr>
        <w:tab/>
        <w:t>S2-2302725</w:t>
      </w:r>
    </w:p>
    <w:p w14:paraId="1EC76C0C" w14:textId="77777777" w:rsidR="00CC206F" w:rsidRDefault="00CC206F" w:rsidP="00CC206F">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E07CD" w:rsidR="001E41F3" w:rsidRPr="00410371" w:rsidRDefault="00430E57" w:rsidP="004B38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3819">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B6AE2" w:rsidR="001E41F3" w:rsidRPr="00410371" w:rsidRDefault="00171073" w:rsidP="004B3819">
            <w:pPr>
              <w:pStyle w:val="CRCoverPage"/>
              <w:spacing w:after="0"/>
              <w:rPr>
                <w:noProof/>
              </w:rPr>
            </w:pPr>
            <w:r>
              <w:rPr>
                <w:b/>
                <w:noProof/>
                <w:sz w:val="28"/>
              </w:rPr>
              <w:t>391</w:t>
            </w:r>
            <w:bookmarkStart w:id="0" w:name="_GoBack"/>
            <w:bookmarkEnd w:id="0"/>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F9094" w:rsidR="001E41F3" w:rsidRPr="00410371" w:rsidRDefault="00430E57" w:rsidP="004B38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247">
              <w:rPr>
                <w:b/>
                <w:noProof/>
                <w:sz w:val="28"/>
              </w:rPr>
              <w:t>1</w:t>
            </w:r>
            <w:r w:rsidR="004B3819">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3B1C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97AE" w:rsidR="001E41F3" w:rsidRDefault="004B3819">
            <w:pPr>
              <w:pStyle w:val="CRCoverPage"/>
              <w:spacing w:after="0"/>
              <w:ind w:left="100"/>
              <w:rPr>
                <w:noProof/>
              </w:rPr>
            </w:pPr>
            <w:r w:rsidRPr="004B3819">
              <w:t>Clarification on the interaction between AF request and UDM subscription for the time sync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98383" w:rsidR="001E41F3" w:rsidRDefault="00430E57" w:rsidP="004B38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B381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941F2" w:rsidR="001E41F3" w:rsidRDefault="004B3819">
            <w:pPr>
              <w:pStyle w:val="CRCoverPage"/>
              <w:spacing w:after="0"/>
              <w:ind w:left="100"/>
              <w:rPr>
                <w:noProof/>
              </w:rPr>
            </w:pPr>
            <w:r>
              <w:rPr>
                <w:noProof/>
              </w:rPr>
              <w:t>2023-02</w:t>
            </w:r>
            <w:r w:rsidR="006364E5">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8AD0D" w14:textId="77777777" w:rsidR="0033572A" w:rsidRDefault="0033572A" w:rsidP="0033572A">
            <w:pPr>
              <w:pStyle w:val="CRCoverPage"/>
              <w:spacing w:after="0"/>
              <w:ind w:left="100"/>
            </w:pPr>
            <w:r>
              <w:rPr>
                <w:rFonts w:hint="eastAsia"/>
                <w:noProof/>
                <w:lang w:eastAsia="zh-CN"/>
              </w:rPr>
              <w:t>I</w:t>
            </w:r>
            <w:r>
              <w:rPr>
                <w:noProof/>
                <w:lang w:eastAsia="zh-CN"/>
              </w:rPr>
              <w:t xml:space="preserve">n the last meeting, one issue is  the </w:t>
            </w:r>
            <w:r w:rsidRPr="006673EC">
              <w:t>interaction between AF request and UDM subscription for the time sync service</w:t>
            </w:r>
            <w:r>
              <w:t xml:space="preserve"> (discussed in the S2-2300948 email thread). The consensus are:</w:t>
            </w:r>
          </w:p>
          <w:p w14:paraId="100390E2" w14:textId="77777777" w:rsidR="0033572A" w:rsidRDefault="0033572A" w:rsidP="0033572A">
            <w:pPr>
              <w:pStyle w:val="CRCoverPage"/>
              <w:numPr>
                <w:ilvl w:val="0"/>
                <w:numId w:val="1"/>
              </w:numPr>
              <w:spacing w:after="0"/>
              <w:rPr>
                <w:lang w:eastAsia="zh-CN"/>
              </w:rPr>
            </w:pPr>
            <w:r>
              <w:t>T</w:t>
            </w:r>
            <w:r w:rsidRPr="000108CB">
              <w:t>he AF request shall be restrain</w:t>
            </w:r>
            <w:r>
              <w:t>ed</w:t>
            </w:r>
            <w:r w:rsidRPr="000108CB">
              <w:t xml:space="preserve"> by UE subscription data.</w:t>
            </w:r>
          </w:p>
          <w:p w14:paraId="73D9FAAD" w14:textId="77777777" w:rsidR="0033572A" w:rsidRDefault="0033572A" w:rsidP="0033572A">
            <w:pPr>
              <w:pStyle w:val="CRCoverPage"/>
              <w:numPr>
                <w:ilvl w:val="0"/>
                <w:numId w:val="1"/>
              </w:numPr>
              <w:spacing w:after="0"/>
              <w:rPr>
                <w:lang w:eastAsia="zh-CN"/>
              </w:rPr>
            </w:pPr>
            <w:r>
              <w:t xml:space="preserve">The TSCTSF perform the check </w:t>
            </w:r>
            <w:r>
              <w:rPr>
                <w:rFonts w:hint="eastAsia"/>
                <w:lang w:eastAsia="zh-CN"/>
              </w:rPr>
              <w:t>a</w:t>
            </w:r>
            <w:r>
              <w:rPr>
                <w:lang w:eastAsia="zh-CN"/>
              </w:rPr>
              <w:t>nd adjustment</w:t>
            </w:r>
          </w:p>
          <w:p w14:paraId="0C72B11E" w14:textId="77777777" w:rsidR="0033572A" w:rsidRDefault="0033572A" w:rsidP="0033572A">
            <w:pPr>
              <w:pStyle w:val="CRCoverPage"/>
              <w:numPr>
                <w:ilvl w:val="0"/>
                <w:numId w:val="1"/>
              </w:numPr>
              <w:spacing w:after="0"/>
              <w:rPr>
                <w:lang w:eastAsia="zh-CN"/>
              </w:rPr>
            </w:pPr>
            <w:r>
              <w:rPr>
                <w:lang w:eastAsia="zh-CN"/>
              </w:rPr>
              <w:t>The AMF use the parameters provided by TSCTSF even there is time sync subscription.</w:t>
            </w:r>
          </w:p>
          <w:p w14:paraId="2C490E14" w14:textId="14807CD4" w:rsidR="00F05C10" w:rsidRDefault="00F05C10">
            <w:pPr>
              <w:pStyle w:val="CRCoverPage"/>
              <w:spacing w:after="0"/>
              <w:ind w:left="100"/>
              <w:rPr>
                <w:noProof/>
              </w:rPr>
            </w:pPr>
            <w:r>
              <w:rPr>
                <w:noProof/>
              </w:rPr>
              <w:t xml:space="preserve">The S2-230xxxx reflect the above change to 23.501. </w:t>
            </w:r>
          </w:p>
          <w:p w14:paraId="708AA7DE" w14:textId="204191E8" w:rsidR="001E41F3" w:rsidRPr="0033572A" w:rsidRDefault="00F05C10">
            <w:pPr>
              <w:pStyle w:val="CRCoverPage"/>
              <w:spacing w:after="0"/>
              <w:ind w:left="100"/>
              <w:rPr>
                <w:noProof/>
              </w:rPr>
            </w:pPr>
            <w:r>
              <w:rPr>
                <w:noProof/>
              </w:rPr>
              <w:t>It also need to be reflected in the AF requested time sync service procedure</w:t>
            </w:r>
          </w:p>
        </w:tc>
      </w:tr>
      <w:tr w:rsidR="001E41F3" w14:paraId="4CA74D09" w14:textId="77777777" w:rsidTr="00547111">
        <w:tc>
          <w:tcPr>
            <w:tcW w:w="2694" w:type="dxa"/>
            <w:gridSpan w:val="2"/>
            <w:tcBorders>
              <w:left w:val="single" w:sz="4" w:space="0" w:color="auto"/>
            </w:tcBorders>
          </w:tcPr>
          <w:p w14:paraId="2D0866D6" w14:textId="09ADE84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80B26" w:rsidR="001E41F3" w:rsidRDefault="00F05C10">
            <w:pPr>
              <w:pStyle w:val="CRCoverPage"/>
              <w:spacing w:after="0"/>
              <w:ind w:left="100"/>
              <w:rPr>
                <w:noProof/>
                <w:lang w:eastAsia="zh-CN"/>
              </w:rPr>
            </w:pPr>
            <w:r>
              <w:rPr>
                <w:rFonts w:hint="eastAsia"/>
                <w:noProof/>
                <w:lang w:eastAsia="zh-CN"/>
              </w:rPr>
              <w:t xml:space="preserve">The TSCTSF check against the </w:t>
            </w:r>
            <w:r>
              <w:rPr>
                <w:noProof/>
                <w:lang w:eastAsia="zh-CN"/>
              </w:rPr>
              <w:t>UE time sync subscription data as specified in the 23.501 clause 5.27.1.11</w:t>
            </w:r>
            <w:r w:rsidR="00D029DE">
              <w:rPr>
                <w:noProof/>
                <w:lang w:eastAsia="zh-CN"/>
              </w:rPr>
              <w:t xml:space="preserve"> when the TSCTSF receives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0A745" w:rsidR="001E41F3" w:rsidRDefault="00D029DE">
            <w:pPr>
              <w:pStyle w:val="CRCoverPage"/>
              <w:spacing w:after="0"/>
              <w:ind w:left="100"/>
              <w:rPr>
                <w:noProof/>
                <w:lang w:eastAsia="zh-CN"/>
              </w:rPr>
            </w:pPr>
            <w:r>
              <w:rPr>
                <w:rFonts w:hint="eastAsia"/>
                <w:noProof/>
                <w:lang w:eastAsia="zh-CN"/>
              </w:rPr>
              <w:t>How the perform the UDM subscription check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D1B87" w:rsidR="001E41F3" w:rsidRDefault="00D029DE">
            <w:pPr>
              <w:pStyle w:val="CRCoverPage"/>
              <w:spacing w:after="0"/>
              <w:ind w:left="100"/>
              <w:rPr>
                <w:noProof/>
                <w:lang w:eastAsia="zh-CN"/>
              </w:rPr>
            </w:pPr>
            <w:r>
              <w:rPr>
                <w:rFonts w:hint="eastAsia"/>
                <w:noProof/>
                <w:lang w:eastAsia="zh-CN"/>
              </w:rPr>
              <w:t>4.15</w:t>
            </w:r>
            <w:r>
              <w:rPr>
                <w:noProof/>
                <w:lang w:eastAsia="zh-CN"/>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5F02B" w:rsidR="001E41F3" w:rsidRDefault="00D029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9D07" w:rsidR="001E41F3" w:rsidRDefault="00D029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F59A" w:rsidR="001E41F3" w:rsidRDefault="00D029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9D3C90E" w14:textId="77777777" w:rsidR="001F1B5B" w:rsidRPr="001F1B5B" w:rsidRDefault="001F1B5B" w:rsidP="001F1B5B">
      <w:pPr>
        <w:keepNext/>
        <w:keepLines/>
        <w:spacing w:before="120"/>
        <w:ind w:left="1418" w:hanging="1418"/>
        <w:outlineLvl w:val="3"/>
        <w:rPr>
          <w:rFonts w:ascii="Arial" w:eastAsia="宋体" w:hAnsi="Arial"/>
          <w:sz w:val="24"/>
        </w:rPr>
      </w:pPr>
      <w:bookmarkStart w:id="3" w:name="_Toc122443471"/>
      <w:r w:rsidRPr="001F1B5B">
        <w:rPr>
          <w:rFonts w:ascii="Arial" w:eastAsia="宋体" w:hAnsi="Arial"/>
          <w:sz w:val="24"/>
        </w:rPr>
        <w:t>4.15.9.4</w:t>
      </w:r>
      <w:r w:rsidRPr="001F1B5B">
        <w:rPr>
          <w:rFonts w:ascii="Arial" w:eastAsia="宋体" w:hAnsi="Arial"/>
          <w:sz w:val="24"/>
        </w:rPr>
        <w:tab/>
        <w:t>Procedures for management of 5G access stratum time distribution</w:t>
      </w:r>
      <w:bookmarkEnd w:id="3"/>
    </w:p>
    <w:p w14:paraId="6CD4EF15" w14:textId="77777777" w:rsidR="001F1B5B" w:rsidRPr="001F1B5B" w:rsidRDefault="001F1B5B" w:rsidP="001F1B5B">
      <w:pPr>
        <w:rPr>
          <w:rFonts w:eastAsia="宋体"/>
        </w:rPr>
      </w:pPr>
      <w:r w:rsidRPr="001F1B5B">
        <w:rPr>
          <w:rFonts w:eastAsia="宋体"/>
        </w:rPr>
        <w:t>The AF can use the procedure to activate, update or delete the 5G access stratum time distribution for one UE or a group of UEs.</w:t>
      </w:r>
    </w:p>
    <w:p w14:paraId="3FE4E008" w14:textId="77777777" w:rsidR="001F1B5B" w:rsidRPr="001F1B5B" w:rsidRDefault="001F1B5B" w:rsidP="001F1B5B">
      <w:pPr>
        <w:rPr>
          <w:rFonts w:eastAsia="宋体"/>
        </w:rPr>
      </w:pPr>
      <w:r w:rsidRPr="001F1B5B">
        <w:rPr>
          <w:rFonts w:eastAsia="宋体"/>
        </w:rPr>
        <w:t>The AF may query the status of the 5G access stratum time distribution using Nnef_ASTI_Get service operation. The Nnef_ASTI_Create and Nnef_ASTI_Update request may contain the parameters as described in Table 4.15.9.4-1.</w:t>
      </w:r>
    </w:p>
    <w:p w14:paraId="4A735FDB" w14:textId="77777777" w:rsidR="001F1B5B" w:rsidRPr="001F1B5B" w:rsidRDefault="001F1B5B" w:rsidP="001F1B5B">
      <w:pPr>
        <w:keepNext/>
        <w:keepLines/>
        <w:overflowPunct w:val="0"/>
        <w:autoSpaceDE w:val="0"/>
        <w:autoSpaceDN w:val="0"/>
        <w:adjustRightInd w:val="0"/>
        <w:spacing w:before="60"/>
        <w:jc w:val="center"/>
        <w:textAlignment w:val="baseline"/>
        <w:rPr>
          <w:rFonts w:ascii="Arial" w:eastAsia="宋体" w:hAnsi="Arial"/>
          <w:b/>
          <w:lang w:eastAsia="en-GB"/>
        </w:rPr>
      </w:pPr>
      <w:r w:rsidRPr="001F1B5B">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1B5B" w:rsidRPr="001F1B5B" w14:paraId="558AB074" w14:textId="77777777" w:rsidTr="00AF47F3">
        <w:trPr>
          <w:cantSplit/>
          <w:jc w:val="center"/>
        </w:trPr>
        <w:tc>
          <w:tcPr>
            <w:tcW w:w="3799" w:type="dxa"/>
          </w:tcPr>
          <w:p w14:paraId="4731434D" w14:textId="77777777" w:rsidR="001F1B5B" w:rsidRPr="001F1B5B" w:rsidRDefault="001F1B5B" w:rsidP="001F1B5B">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F1B5B">
              <w:rPr>
                <w:rFonts w:ascii="Arial" w:eastAsia="Malgun Gothic" w:hAnsi="Arial"/>
                <w:b/>
                <w:sz w:val="18"/>
                <w:lang w:eastAsia="en-GB"/>
              </w:rPr>
              <w:t>Parameter</w:t>
            </w:r>
          </w:p>
        </w:tc>
        <w:tc>
          <w:tcPr>
            <w:tcW w:w="4678" w:type="dxa"/>
          </w:tcPr>
          <w:p w14:paraId="47EFCCA5" w14:textId="77777777" w:rsidR="001F1B5B" w:rsidRPr="001F1B5B" w:rsidRDefault="001F1B5B" w:rsidP="001F1B5B">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F1B5B">
              <w:rPr>
                <w:rFonts w:ascii="Arial" w:eastAsia="Malgun Gothic" w:hAnsi="Arial"/>
                <w:b/>
                <w:sz w:val="18"/>
                <w:lang w:eastAsia="en-GB"/>
              </w:rPr>
              <w:t>Description</w:t>
            </w:r>
          </w:p>
        </w:tc>
      </w:tr>
      <w:tr w:rsidR="001F1B5B" w:rsidRPr="001F1B5B" w14:paraId="3ABDBC55" w14:textId="77777777" w:rsidTr="00AF47F3">
        <w:trPr>
          <w:cantSplit/>
          <w:jc w:val="center"/>
        </w:trPr>
        <w:tc>
          <w:tcPr>
            <w:tcW w:w="3799" w:type="dxa"/>
          </w:tcPr>
          <w:p w14:paraId="44A03C2A"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5G access stratum time distribution indication (enable, disable)</w:t>
            </w:r>
          </w:p>
        </w:tc>
        <w:tc>
          <w:tcPr>
            <w:tcW w:w="4678" w:type="dxa"/>
          </w:tcPr>
          <w:p w14:paraId="5230F1EC"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Indicates that the access stratum time distribution via Uu reference point should be activated or deactivated for the associated UE identities.</w:t>
            </w:r>
          </w:p>
        </w:tc>
      </w:tr>
      <w:tr w:rsidR="001F1B5B" w:rsidRPr="001F1B5B" w14:paraId="3A1C651F" w14:textId="77777777" w:rsidTr="00AF47F3">
        <w:trPr>
          <w:cantSplit/>
          <w:jc w:val="center"/>
        </w:trPr>
        <w:tc>
          <w:tcPr>
            <w:tcW w:w="3799" w:type="dxa"/>
          </w:tcPr>
          <w:p w14:paraId="1BEEDB4D"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Time synchronization error budget</w:t>
            </w:r>
          </w:p>
        </w:tc>
        <w:tc>
          <w:tcPr>
            <w:tcW w:w="4678" w:type="dxa"/>
          </w:tcPr>
          <w:p w14:paraId="355FEB52"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Indicates the time synchronization error budget for the time synchronization service (as described in clause 5.27.1.9 of TS 23.501 [2]).</w:t>
            </w:r>
          </w:p>
          <w:p w14:paraId="3BD3742B"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[optional]</w:t>
            </w:r>
          </w:p>
        </w:tc>
      </w:tr>
      <w:tr w:rsidR="001F1B5B" w:rsidRPr="001F1B5B" w14:paraId="29728F0F" w14:textId="77777777" w:rsidTr="00AF47F3">
        <w:trPr>
          <w:cantSplit/>
          <w:jc w:val="center"/>
        </w:trPr>
        <w:tc>
          <w:tcPr>
            <w:tcW w:w="3799" w:type="dxa"/>
          </w:tcPr>
          <w:p w14:paraId="6E602562"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Temporal Validity Condition</w:t>
            </w:r>
          </w:p>
        </w:tc>
        <w:tc>
          <w:tcPr>
            <w:tcW w:w="4678" w:type="dxa"/>
          </w:tcPr>
          <w:p w14:paraId="7987199C"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Indicates start-time and stop-time attributes that describe the time period when the time synchronization service is active.</w:t>
            </w:r>
          </w:p>
          <w:p w14:paraId="4EEE5CFF"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[optional]</w:t>
            </w:r>
          </w:p>
        </w:tc>
      </w:tr>
      <w:tr w:rsidR="001F1B5B" w:rsidRPr="001F1B5B" w14:paraId="2EF1A7D0" w14:textId="77777777" w:rsidTr="00AF47F3">
        <w:trPr>
          <w:cantSplit/>
          <w:jc w:val="center"/>
        </w:trPr>
        <w:tc>
          <w:tcPr>
            <w:tcW w:w="3799" w:type="dxa"/>
          </w:tcPr>
          <w:p w14:paraId="2AE705EC"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Spatial Validity Condition</w:t>
            </w:r>
          </w:p>
        </w:tc>
        <w:tc>
          <w:tcPr>
            <w:tcW w:w="4678" w:type="dxa"/>
          </w:tcPr>
          <w:p w14:paraId="7BDAEF8B"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Indicates a geographical area (e.g., a civic address or shapes) or a TA list in which time synchronization service is enabled.</w:t>
            </w:r>
          </w:p>
          <w:p w14:paraId="1924AC46" w14:textId="77777777" w:rsidR="001F1B5B" w:rsidRPr="001F1B5B" w:rsidRDefault="001F1B5B" w:rsidP="001F1B5B">
            <w:pPr>
              <w:keepNext/>
              <w:keepLines/>
              <w:overflowPunct w:val="0"/>
              <w:autoSpaceDE w:val="0"/>
              <w:autoSpaceDN w:val="0"/>
              <w:adjustRightInd w:val="0"/>
              <w:spacing w:after="0"/>
              <w:textAlignment w:val="baseline"/>
              <w:rPr>
                <w:rFonts w:ascii="Arial" w:eastAsia="Malgun Gothic" w:hAnsi="Arial"/>
                <w:sz w:val="18"/>
                <w:lang w:eastAsia="en-GB"/>
              </w:rPr>
            </w:pPr>
            <w:r w:rsidRPr="001F1B5B">
              <w:rPr>
                <w:rFonts w:ascii="Arial" w:eastAsia="Malgun Gothic" w:hAnsi="Arial"/>
                <w:sz w:val="18"/>
                <w:lang w:eastAsia="en-GB"/>
              </w:rPr>
              <w:t>[optional]</w:t>
            </w:r>
          </w:p>
        </w:tc>
      </w:tr>
    </w:tbl>
    <w:p w14:paraId="07BF9AC0" w14:textId="77777777" w:rsidR="001F1B5B" w:rsidRPr="001F1B5B" w:rsidRDefault="001F1B5B" w:rsidP="001F1B5B">
      <w:pPr>
        <w:rPr>
          <w:rFonts w:eastAsia="等线"/>
          <w:lang w:eastAsia="zh-CN"/>
        </w:rPr>
      </w:pPr>
    </w:p>
    <w:p w14:paraId="5CA07677" w14:textId="77777777" w:rsidR="001F1B5B" w:rsidRPr="001F1B5B" w:rsidRDefault="001F1B5B" w:rsidP="001F1B5B">
      <w:pPr>
        <w:keepNext/>
        <w:keepLines/>
        <w:overflowPunct w:val="0"/>
        <w:autoSpaceDE w:val="0"/>
        <w:autoSpaceDN w:val="0"/>
        <w:adjustRightInd w:val="0"/>
        <w:spacing w:before="60"/>
        <w:jc w:val="center"/>
        <w:textAlignment w:val="baseline"/>
        <w:rPr>
          <w:rFonts w:ascii="Arial" w:eastAsia="等线" w:hAnsi="Arial"/>
          <w:b/>
          <w:lang w:eastAsia="en-GB"/>
        </w:rPr>
      </w:pPr>
      <w:r w:rsidRPr="001F1B5B">
        <w:rPr>
          <w:rFonts w:ascii="Arial" w:eastAsia="等线" w:hAnsi="Arial"/>
          <w:b/>
          <w:noProof/>
          <w:lang w:eastAsia="en-GB"/>
        </w:rPr>
        <w:object w:dxaOrig="9026" w:dyaOrig="11602" w14:anchorId="68C2F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580.6pt" o:ole="">
            <v:imagedata r:id="rId13" o:title=""/>
          </v:shape>
          <o:OLEObject Type="Embed" ProgID="Word.Document.12" ShapeID="_x0000_i1025" DrawAspect="Content" ObjectID="_1737568566" r:id="rId14">
            <o:FieldCodes>\s</o:FieldCodes>
          </o:OLEObject>
        </w:object>
      </w:r>
    </w:p>
    <w:p w14:paraId="12ED8E59" w14:textId="77777777" w:rsidR="001F1B5B" w:rsidRPr="001F1B5B" w:rsidRDefault="001F1B5B" w:rsidP="001F1B5B">
      <w:pPr>
        <w:keepLines/>
        <w:overflowPunct w:val="0"/>
        <w:autoSpaceDE w:val="0"/>
        <w:autoSpaceDN w:val="0"/>
        <w:adjustRightInd w:val="0"/>
        <w:spacing w:after="240"/>
        <w:jc w:val="center"/>
        <w:textAlignment w:val="baseline"/>
        <w:rPr>
          <w:rFonts w:ascii="Arial" w:eastAsia="等线" w:hAnsi="Arial"/>
          <w:b/>
          <w:lang w:eastAsia="en-GB"/>
        </w:rPr>
      </w:pPr>
      <w:r w:rsidRPr="001F1B5B">
        <w:rPr>
          <w:rFonts w:ascii="Arial" w:eastAsia="等线" w:hAnsi="Arial"/>
          <w:b/>
          <w:lang w:eastAsia="en-GB"/>
        </w:rPr>
        <w:t>Figure 4.15.9.4-1: Management of 5G access stratum time information</w:t>
      </w:r>
    </w:p>
    <w:p w14:paraId="3E7A9B03"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1.</w:t>
      </w:r>
      <w:r w:rsidRPr="001F1B5B">
        <w:rPr>
          <w:rFonts w:eastAsia="等线"/>
          <w:lang w:eastAsia="en-GB"/>
        </w:rPr>
        <w:tab/>
        <w:t>AM Policy Association establishment as described in clause 4.16.1.</w:t>
      </w:r>
    </w:p>
    <w:p w14:paraId="0099A227"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2.</w:t>
      </w:r>
      <w:r w:rsidRPr="001F1B5B">
        <w:rPr>
          <w:rFonts w:eastAsia="等线"/>
          <w:lang w:eastAsia="en-GB"/>
        </w:rPr>
        <w:tab/>
        <w:t>(When the procedure is triggered by the AF request to influence the 5G access stratum time distribution):</w:t>
      </w:r>
    </w:p>
    <w:p w14:paraId="20EE6067"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3F505AA"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lastRenderedPageBreak/>
        <w:t>-</w:t>
      </w:r>
      <w:r w:rsidRPr="001F1B5B">
        <w:rPr>
          <w:rFonts w:eastAsia="等线"/>
          <w:lang w:eastAsia="en-GB"/>
        </w:rPr>
        <w:tab/>
        <w:t>To update or remove an existing request, the AF invokes an Nnef_ASTI_Update or Nnef_ASTI_Delete service operation providing the corresponding time synchronization configuration id.</w:t>
      </w:r>
    </w:p>
    <w:p w14:paraId="19E74395"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58186DE4"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ab/>
        <w:t>The AF that is part of operator's trust domain may invoke the services directly with the TSCTSF and identifies the targeted UE(s) using SUPI(s) or an Internal Group Identifier.</w:t>
      </w:r>
    </w:p>
    <w:p w14:paraId="3C3C9799"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7B90A544" w14:textId="77777777" w:rsidR="001F1B5B" w:rsidRPr="001F1B5B" w:rsidRDefault="001F1B5B" w:rsidP="001F1B5B">
      <w:pPr>
        <w:keepLines/>
        <w:overflowPunct w:val="0"/>
        <w:autoSpaceDE w:val="0"/>
        <w:autoSpaceDN w:val="0"/>
        <w:adjustRightInd w:val="0"/>
        <w:ind w:left="1135" w:hanging="851"/>
        <w:textAlignment w:val="baseline"/>
        <w:rPr>
          <w:rFonts w:eastAsia="等线"/>
          <w:lang w:eastAsia="en-GB"/>
        </w:rPr>
      </w:pPr>
      <w:r w:rsidRPr="001F1B5B">
        <w:rPr>
          <w:rFonts w:eastAsia="等线"/>
          <w:lang w:eastAsia="en-GB"/>
        </w:rPr>
        <w:t>NOTE 1:</w:t>
      </w:r>
      <w:r w:rsidRPr="001F1B5B">
        <w:rPr>
          <w:rFonts w:eastAsia="等线"/>
          <w:lang w:eastAsia="en-GB"/>
        </w:rPr>
        <w:tab/>
        <w:t>Steps 1 and 2 can occur in any order.</w:t>
      </w:r>
    </w:p>
    <w:p w14:paraId="772115FD"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3.</w:t>
      </w:r>
      <w:r w:rsidRPr="001F1B5B">
        <w:rPr>
          <w:rFonts w:eastAsia="等线"/>
          <w:lang w:eastAsia="en-GB"/>
        </w:rPr>
        <w:tab/>
        <w:t>(When the procedure is triggered by the AF request to influence the 5G access stratum time distribution):</w:t>
      </w:r>
    </w:p>
    <w:p w14:paraId="4B558784"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2B3CAF7E"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The TSCTSF determines whether the targeted UE is part of a PTP instance in 5GS, if so the TSCTSF rejects the request (steps 4-10 are skipped).</w:t>
      </w:r>
    </w:p>
    <w:p w14:paraId="522534C3"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The TSCTSF calculates the Uu time synchronization error budget as described in clause 5.27.1.9 of TS 23.501 [2]. This does not apply in case of Ntsctsf_ASTI_Delete service operation.</w:t>
      </w:r>
    </w:p>
    <w:p w14:paraId="7865FB52"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ab/>
        <w:t>(When the procedure is triggered by PTP instance activation, modification, or deactivation in the TSCTSF):</w:t>
      </w:r>
    </w:p>
    <w:p w14:paraId="7B677ADC"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The TSCTSF calculates the Uu time synchronization error budget as described in clause 5.27.1.9 of TS 23.501 [2] for corresponding SUPIs that are part of the PTP instance. This does not apply in case of Ntsctsf_ASTI_Delete service operation.</w:t>
      </w:r>
    </w:p>
    <w:p w14:paraId="4BE156B6"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4.</w:t>
      </w:r>
      <w:r w:rsidRPr="001F1B5B">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EC869A6"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5.</w:t>
      </w:r>
      <w:r w:rsidRPr="001F1B5B">
        <w:rPr>
          <w:rFonts w:eastAsia="等线"/>
          <w:lang w:eastAsia="en-GB"/>
        </w:rPr>
        <w:tab/>
        <w:t>The UDM provides the Nudm_SDM_Get response containing SUPI(s) that are mapped from each received GPSI or the External/Internal Group Identifier and identify the targeted UEs.</w:t>
      </w:r>
    </w:p>
    <w:p w14:paraId="0989BD81"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6a.</w:t>
      </w:r>
      <w:r w:rsidRPr="001F1B5B">
        <w:rPr>
          <w:rFonts w:eastAsia="等线"/>
          <w:lang w:eastAsia="en-GB"/>
        </w:rPr>
        <w:tab/>
        <w:t>If the Ntsctsf_ASTI_Create request in step 2 contains a spatial validity condition, then the TSCTSF performs the following operations:</w:t>
      </w:r>
    </w:p>
    <w:p w14:paraId="0437BA2F"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68EE5904" w14:textId="77777777" w:rsidR="001F1B5B" w:rsidRPr="001F1B5B" w:rsidRDefault="001F1B5B" w:rsidP="001F1B5B">
      <w:pPr>
        <w:overflowPunct w:val="0"/>
        <w:autoSpaceDE w:val="0"/>
        <w:autoSpaceDN w:val="0"/>
        <w:adjustRightInd w:val="0"/>
        <w:ind w:left="851" w:hanging="284"/>
        <w:textAlignment w:val="baseline"/>
        <w:rPr>
          <w:rFonts w:eastAsia="等线"/>
          <w:lang w:eastAsia="en-GB"/>
        </w:rPr>
      </w:pPr>
      <w:r w:rsidRPr="001F1B5B">
        <w:rPr>
          <w:rFonts w:eastAsia="等线"/>
          <w:lang w:eastAsia="en-GB"/>
        </w:rPr>
        <w:t>-</w:t>
      </w:r>
      <w:r w:rsidRPr="001F1B5B">
        <w:rPr>
          <w:rFonts w:eastAsia="等线"/>
          <w:lang w:eastAsia="en-GB"/>
        </w:rPr>
        <w:tab/>
        <w:t>Based on the notification from the AMF and spatial validity condition received in step 1, the TSCTSF determines whether to activate time synchronization service for this UE:</w:t>
      </w:r>
    </w:p>
    <w:p w14:paraId="1AD9D449" w14:textId="77777777" w:rsidR="001F1B5B" w:rsidRPr="001F1B5B" w:rsidRDefault="001F1B5B" w:rsidP="001F1B5B">
      <w:pPr>
        <w:overflowPunct w:val="0"/>
        <w:autoSpaceDE w:val="0"/>
        <w:autoSpaceDN w:val="0"/>
        <w:adjustRightInd w:val="0"/>
        <w:ind w:left="1135" w:hanging="284"/>
        <w:textAlignment w:val="baseline"/>
        <w:rPr>
          <w:rFonts w:eastAsia="等线"/>
          <w:lang w:eastAsia="en-GB"/>
        </w:rPr>
      </w:pPr>
      <w:r w:rsidRPr="001F1B5B">
        <w:rPr>
          <w:rFonts w:eastAsia="等线"/>
          <w:lang w:eastAsia="en-GB"/>
        </w:rPr>
        <w:t>-</w:t>
      </w:r>
      <w:r w:rsidRPr="001F1B5B">
        <w:rPr>
          <w:rFonts w:eastAsia="等线"/>
          <w:lang w:eastAsia="en-GB"/>
        </w:rPr>
        <w:tab/>
        <w:t>If the UE location is within the spatial validity condition, the TSCTSF determines to enable access stratum time distribution for the UE.</w:t>
      </w:r>
    </w:p>
    <w:p w14:paraId="31B1A23A" w14:textId="77777777" w:rsidR="001F1B5B" w:rsidRPr="001F1B5B" w:rsidRDefault="001F1B5B" w:rsidP="001F1B5B">
      <w:pPr>
        <w:overflowPunct w:val="0"/>
        <w:autoSpaceDE w:val="0"/>
        <w:autoSpaceDN w:val="0"/>
        <w:adjustRightInd w:val="0"/>
        <w:ind w:left="1135" w:hanging="284"/>
        <w:textAlignment w:val="baseline"/>
        <w:rPr>
          <w:rFonts w:eastAsia="等线"/>
          <w:lang w:eastAsia="en-GB"/>
        </w:rPr>
      </w:pPr>
      <w:r w:rsidRPr="001F1B5B">
        <w:rPr>
          <w:rFonts w:eastAsia="等线"/>
          <w:lang w:eastAsia="en-GB"/>
        </w:rPr>
        <w:t>-</w:t>
      </w:r>
      <w:r w:rsidRPr="001F1B5B">
        <w:rPr>
          <w:rFonts w:eastAsia="等线"/>
          <w:lang w:eastAsia="en-GB"/>
        </w:rPr>
        <w:tab/>
        <w:t>If the UE location is outside the spatial validity condition, the TSCTSF determines to disable access stratum time distribution for the UE.</w:t>
      </w:r>
    </w:p>
    <w:p w14:paraId="06A95D45" w14:textId="0D0FA5C0"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6b.</w:t>
      </w:r>
      <w:r w:rsidRPr="001F1B5B">
        <w:rPr>
          <w:rFonts w:eastAsia="等线"/>
          <w:lang w:eastAsia="en-GB"/>
        </w:rPr>
        <w:tab/>
      </w:r>
      <w:del w:id="4" w:author="zte-v2" w:date="2023-02-10T17:12:00Z">
        <w:r w:rsidRPr="001F1B5B" w:rsidDel="00E46C6C">
          <w:rPr>
            <w:rFonts w:eastAsia="等线"/>
            <w:lang w:eastAsia="en-GB"/>
          </w:rPr>
          <w:delText>If f</w:delText>
        </w:r>
      </w:del>
      <w:ins w:id="5" w:author="zte-v2" w:date="2023-02-10T17:12:00Z">
        <w:r w:rsidR="00E46C6C">
          <w:rPr>
            <w:rFonts w:eastAsia="等线"/>
            <w:lang w:eastAsia="en-GB"/>
          </w:rPr>
          <w:t>F</w:t>
        </w:r>
      </w:ins>
      <w:r w:rsidRPr="001F1B5B">
        <w:rPr>
          <w:rFonts w:eastAsia="等线"/>
          <w:lang w:eastAsia="en-GB"/>
        </w:rPr>
        <w:t xml:space="preserve">or any targeted UE, the "AF request Authorization" in the Time Synchronization Subscription Data indicates </w:t>
      </w:r>
      <w:del w:id="6" w:author="zte-v2" w:date="2023-02-10T17:12:00Z">
        <w:r w:rsidRPr="001F1B5B" w:rsidDel="00E46C6C">
          <w:rPr>
            <w:rFonts w:eastAsia="等线"/>
            <w:lang w:eastAsia="en-GB"/>
          </w:rPr>
          <w:delText xml:space="preserve">that </w:delText>
        </w:r>
      </w:del>
      <w:ins w:id="7" w:author="zte-v2" w:date="2023-02-10T17:12:00Z">
        <w:r w:rsidR="00E46C6C">
          <w:rPr>
            <w:rFonts w:eastAsia="等线"/>
            <w:lang w:eastAsia="en-GB"/>
          </w:rPr>
          <w:t>whether</w:t>
        </w:r>
        <w:r w:rsidR="00E46C6C" w:rsidRPr="001F1B5B">
          <w:rPr>
            <w:rFonts w:eastAsia="等线"/>
            <w:lang w:eastAsia="en-GB"/>
          </w:rPr>
          <w:t xml:space="preserve"> </w:t>
        </w:r>
      </w:ins>
      <w:r w:rsidRPr="001F1B5B">
        <w:rPr>
          <w:rFonts w:eastAsia="等线"/>
          <w:lang w:eastAsia="en-GB"/>
        </w:rPr>
        <w:t>the AF is allowed to request 5G access stratum-based time distribution</w:t>
      </w:r>
      <w:ins w:id="8" w:author="zte-v2" w:date="2023-02-10T17:12:00Z">
        <w:r w:rsidR="00E46C6C">
          <w:rPr>
            <w:rFonts w:eastAsia="等线"/>
            <w:lang w:eastAsia="en-GB"/>
          </w:rPr>
          <w:t>.</w:t>
        </w:r>
      </w:ins>
      <w:del w:id="9" w:author="zte-v2" w:date="2023-02-10T17:12:00Z">
        <w:r w:rsidRPr="001F1B5B" w:rsidDel="00E46C6C">
          <w:rPr>
            <w:rFonts w:eastAsia="等线"/>
            <w:lang w:eastAsia="en-GB"/>
          </w:rPr>
          <w:delText>,</w:delText>
        </w:r>
      </w:del>
      <w:r w:rsidRPr="001F1B5B">
        <w:rPr>
          <w:rFonts w:eastAsia="等线"/>
          <w:lang w:eastAsia="en-GB"/>
        </w:rPr>
        <w:t xml:space="preserve"> </w:t>
      </w:r>
      <w:ins w:id="10" w:author="zte-v2" w:date="2023-02-10T17:12:00Z">
        <w:r w:rsidR="00E46C6C">
          <w:rPr>
            <w:rFonts w:eastAsia="等线"/>
            <w:lang w:eastAsia="en-GB"/>
          </w:rPr>
          <w:t>T</w:t>
        </w:r>
      </w:ins>
      <w:del w:id="11" w:author="zte-v2" w:date="2023-02-10T17:12:00Z">
        <w:r w:rsidRPr="001F1B5B" w:rsidDel="00E46C6C">
          <w:rPr>
            <w:rFonts w:eastAsia="等线"/>
            <w:lang w:eastAsia="en-GB"/>
          </w:rPr>
          <w:delText>t</w:delText>
        </w:r>
      </w:del>
      <w:r w:rsidRPr="001F1B5B">
        <w:rPr>
          <w:rFonts w:eastAsia="等线"/>
          <w:lang w:eastAsia="en-GB"/>
        </w:rPr>
        <w:t xml:space="preserve">he TSCTSF </w:t>
      </w:r>
      <w:ins w:id="12" w:author="zte-v2" w:date="2023-02-10T17:12:00Z">
        <w:r w:rsidR="008B412E">
          <w:rPr>
            <w:rFonts w:eastAsia="等线"/>
            <w:lang w:eastAsia="en-GB"/>
          </w:rPr>
          <w:t xml:space="preserve">shall check </w:t>
        </w:r>
      </w:ins>
      <w:ins w:id="13" w:author="zte-v2" w:date="2023-02-10T17:13:00Z">
        <w:r w:rsidR="00321C04">
          <w:rPr>
            <w:rFonts w:eastAsia="等线"/>
            <w:lang w:eastAsia="en-GB"/>
          </w:rPr>
          <w:t xml:space="preserve">against UE </w:t>
        </w:r>
      </w:ins>
      <w:ins w:id="14" w:author="zte-v2" w:date="2023-02-10T17:14:00Z">
        <w:r w:rsidR="00321C04">
          <w:rPr>
            <w:rFonts w:eastAsia="等线"/>
            <w:lang w:eastAsia="en-GB"/>
          </w:rPr>
          <w:t xml:space="preserve">time synchronization </w:t>
        </w:r>
      </w:ins>
      <w:ins w:id="15" w:author="zte-v2" w:date="2023-02-10T17:13:00Z">
        <w:r w:rsidR="00321C04">
          <w:rPr>
            <w:rFonts w:eastAsia="等线"/>
            <w:lang w:eastAsia="en-GB"/>
          </w:rPr>
          <w:t>s</w:t>
        </w:r>
        <w:r w:rsidR="008B412E">
          <w:rPr>
            <w:rFonts w:eastAsia="等线"/>
            <w:lang w:eastAsia="en-GB"/>
          </w:rPr>
          <w:t>u</w:t>
        </w:r>
      </w:ins>
      <w:ins w:id="16" w:author="zte-v2" w:date="2023-02-10T17:14:00Z">
        <w:r w:rsidR="00321C04">
          <w:rPr>
            <w:rFonts w:eastAsia="等线"/>
            <w:lang w:eastAsia="en-GB"/>
          </w:rPr>
          <w:t>b</w:t>
        </w:r>
      </w:ins>
      <w:ins w:id="17" w:author="zte-v2" w:date="2023-02-10T17:13:00Z">
        <w:r w:rsidR="008B412E">
          <w:rPr>
            <w:rFonts w:eastAsia="等线"/>
            <w:lang w:eastAsia="en-GB"/>
          </w:rPr>
          <w:t xml:space="preserve">scription </w:t>
        </w:r>
      </w:ins>
      <w:ins w:id="18" w:author="zte-v2" w:date="2023-02-10T17:14:00Z">
        <w:r w:rsidR="00321C04" w:rsidRPr="001F1B5B">
          <w:rPr>
            <w:rFonts w:eastAsia="等线"/>
            <w:lang w:eastAsia="en-GB"/>
          </w:rPr>
          <w:t>as</w:t>
        </w:r>
        <w:r w:rsidR="00321C04">
          <w:rPr>
            <w:rFonts w:eastAsia="等线"/>
            <w:lang w:eastAsia="en-GB"/>
          </w:rPr>
          <w:t xml:space="preserve"> specified in TS 23.501</w:t>
        </w:r>
        <w:r w:rsidR="0033572A">
          <w:rPr>
            <w:rFonts w:eastAsia="等线"/>
            <w:lang w:eastAsia="en-GB"/>
          </w:rPr>
          <w:t> [</w:t>
        </w:r>
      </w:ins>
      <w:ins w:id="19" w:author="zte-v2" w:date="2023-02-10T17:15:00Z">
        <w:r w:rsidR="0033572A">
          <w:rPr>
            <w:rFonts w:eastAsia="等线"/>
            <w:lang w:eastAsia="en-GB"/>
          </w:rPr>
          <w:t>2</w:t>
        </w:r>
      </w:ins>
      <w:ins w:id="20" w:author="zte-v2" w:date="2023-02-10T17:14:00Z">
        <w:r w:rsidR="00321C04" w:rsidRPr="001F1B5B">
          <w:rPr>
            <w:rFonts w:eastAsia="等线"/>
            <w:lang w:eastAsia="en-GB"/>
          </w:rPr>
          <w:t>]</w:t>
        </w:r>
        <w:r w:rsidR="00321C04">
          <w:rPr>
            <w:rFonts w:eastAsia="等线"/>
            <w:lang w:eastAsia="en-GB"/>
          </w:rPr>
          <w:t xml:space="preserve"> clause 5.27.1.11</w:t>
        </w:r>
      </w:ins>
      <w:del w:id="21" w:author="zte-v2" w:date="2023-02-10T17:14:00Z">
        <w:r w:rsidRPr="001F1B5B" w:rsidDel="00321C04">
          <w:rPr>
            <w:rFonts w:eastAsia="等线"/>
            <w:lang w:eastAsia="en-GB"/>
          </w:rPr>
          <w:delText>proceeds with ASTI service configuration</w:delText>
        </w:r>
      </w:del>
      <w:r w:rsidRPr="001F1B5B">
        <w:rPr>
          <w:rFonts w:eastAsia="等线"/>
          <w:lang w:eastAsia="en-GB"/>
        </w:rPr>
        <w:t xml:space="preserve">. </w:t>
      </w:r>
      <w:del w:id="22" w:author="zte-v2" w:date="2023-02-10T17:15:00Z">
        <w:r w:rsidRPr="001F1B5B" w:rsidDel="00321C04">
          <w:rPr>
            <w:rFonts w:eastAsia="等线"/>
            <w:lang w:eastAsia="en-GB"/>
          </w:rPr>
          <w:delText>Otherwise, i</w:delText>
        </w:r>
      </w:del>
      <w:ins w:id="23" w:author="zte-v2" w:date="2023-02-10T17:15:00Z">
        <w:r w:rsidR="00321C04">
          <w:rPr>
            <w:rFonts w:eastAsia="等线"/>
            <w:lang w:eastAsia="en-GB"/>
          </w:rPr>
          <w:t>I</w:t>
        </w:r>
      </w:ins>
      <w:r w:rsidRPr="001F1B5B">
        <w:rPr>
          <w:rFonts w:eastAsia="等线"/>
          <w:lang w:eastAsia="en-GB"/>
        </w:rPr>
        <w:t>f the AF is not authorized, steps 7-11 are skipped for this UE.</w:t>
      </w:r>
    </w:p>
    <w:p w14:paraId="2A6BDD82"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lastRenderedPageBreak/>
        <w:t>7.</w:t>
      </w:r>
      <w:r w:rsidRPr="001F1B5B">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071D9BF9"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8.</w:t>
      </w:r>
      <w:r w:rsidRPr="001F1B5B">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5F54779"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9.</w:t>
      </w:r>
      <w:r w:rsidRPr="001F1B5B">
        <w:rPr>
          <w:rFonts w:eastAsia="等线"/>
          <w:lang w:eastAsia="en-GB"/>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7DC3A048"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10.</w:t>
      </w:r>
      <w:r w:rsidRPr="001F1B5B">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54E8D441" w14:textId="77777777" w:rsidR="001F1B5B" w:rsidRPr="001F1B5B" w:rsidRDefault="001F1B5B" w:rsidP="001F1B5B">
      <w:pPr>
        <w:keepLines/>
        <w:overflowPunct w:val="0"/>
        <w:autoSpaceDE w:val="0"/>
        <w:autoSpaceDN w:val="0"/>
        <w:adjustRightInd w:val="0"/>
        <w:ind w:left="1135" w:hanging="851"/>
        <w:textAlignment w:val="baseline"/>
        <w:rPr>
          <w:rFonts w:eastAsia="等线"/>
          <w:lang w:eastAsia="en-GB"/>
        </w:rPr>
      </w:pPr>
      <w:r w:rsidRPr="001F1B5B">
        <w:rPr>
          <w:rFonts w:eastAsia="等线"/>
          <w:lang w:eastAsia="en-GB"/>
        </w:rPr>
        <w:t>NOTE 2:</w:t>
      </w:r>
      <w:r w:rsidRPr="001F1B5B">
        <w:rPr>
          <w:rFonts w:eastAsia="等线"/>
          <w:lang w:eastAsia="en-GB"/>
        </w:rPr>
        <w:tab/>
        <w:t>This release of the specification assumes that deployments ensure that the targeted UEs and the NG-RAN nodes serving those UEs support Rel-17 propagation delay compensation as defined in TS 38.300 [30].</w:t>
      </w:r>
    </w:p>
    <w:p w14:paraId="0323A340"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11.</w:t>
      </w:r>
      <w:r w:rsidRPr="001F1B5B">
        <w:rPr>
          <w:rFonts w:eastAsia="等线"/>
          <w:lang w:eastAsia="en-GB"/>
        </w:rPr>
        <w:tab/>
        <w:t>The PCF of the UE replies to the TSCTSF with the result of Npcf_AMPolicyAuthorization operation.</w:t>
      </w:r>
    </w:p>
    <w:p w14:paraId="093A755E"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12.</w:t>
      </w:r>
      <w:r w:rsidRPr="001F1B5B">
        <w:rPr>
          <w:rFonts w:eastAsia="等线"/>
          <w:lang w:eastAsia="en-GB"/>
        </w:rPr>
        <w:tab/>
        <w:t>The TSCTSF responds the AF with the Ntsctsf_ASTI_Create/Update/Delete/Get service operation response.</w:t>
      </w:r>
    </w:p>
    <w:p w14:paraId="22B54396" w14:textId="77777777" w:rsidR="001F1B5B" w:rsidRPr="001F1B5B" w:rsidRDefault="001F1B5B" w:rsidP="001F1B5B">
      <w:pPr>
        <w:overflowPunct w:val="0"/>
        <w:autoSpaceDE w:val="0"/>
        <w:autoSpaceDN w:val="0"/>
        <w:adjustRightInd w:val="0"/>
        <w:ind w:left="568" w:hanging="284"/>
        <w:textAlignment w:val="baseline"/>
        <w:rPr>
          <w:rFonts w:eastAsia="等线"/>
          <w:lang w:eastAsia="en-GB"/>
        </w:rPr>
      </w:pPr>
      <w:r w:rsidRPr="001F1B5B">
        <w:rPr>
          <w:rFonts w:eastAsia="等线"/>
          <w:lang w:eastAsia="en-GB"/>
        </w:rPr>
        <w:t>13.</w:t>
      </w:r>
      <w:r w:rsidRPr="001F1B5B">
        <w:rPr>
          <w:rFonts w:eastAsia="等线"/>
          <w:lang w:eastAsia="en-GB"/>
        </w:rPr>
        <w:tab/>
        <w:t>The NEF informs the AF about the result of the Nnef_ASTI_Create/Update/Delete/Get service operation performed in step 2.</w:t>
      </w:r>
    </w:p>
    <w:p w14:paraId="1EEE90F3" w14:textId="77777777" w:rsidR="001F1B5B" w:rsidRPr="001F1B5B" w:rsidRDefault="001F1B5B" w:rsidP="001F1B5B">
      <w:pPr>
        <w:overflowPunct w:val="0"/>
        <w:autoSpaceDE w:val="0"/>
        <w:autoSpaceDN w:val="0"/>
        <w:adjustRightInd w:val="0"/>
        <w:ind w:left="568" w:hanging="284"/>
        <w:textAlignment w:val="baseline"/>
        <w:rPr>
          <w:rFonts w:eastAsia="宋体"/>
          <w:lang w:eastAsia="en-GB"/>
        </w:rPr>
      </w:pPr>
      <w:r w:rsidRPr="001F1B5B">
        <w:rPr>
          <w:rFonts w:eastAsia="宋体"/>
          <w:lang w:eastAsia="en-GB"/>
        </w:rPr>
        <w:t>14.</w:t>
      </w:r>
      <w:r w:rsidRPr="001F1B5B">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13B7F19" w14:textId="77777777" w:rsidR="001F1B5B" w:rsidRPr="001F1B5B" w:rsidRDefault="001F1B5B" w:rsidP="001F1B5B">
      <w:pPr>
        <w:overflowPunct w:val="0"/>
        <w:autoSpaceDE w:val="0"/>
        <w:autoSpaceDN w:val="0"/>
        <w:adjustRightInd w:val="0"/>
        <w:ind w:left="851" w:hanging="284"/>
        <w:textAlignment w:val="baseline"/>
        <w:rPr>
          <w:rFonts w:eastAsia="宋体"/>
          <w:lang w:eastAsia="en-GB"/>
        </w:rPr>
      </w:pPr>
      <w:r w:rsidRPr="001F1B5B">
        <w:rPr>
          <w:rFonts w:eastAsia="宋体"/>
          <w:lang w:eastAsia="en-GB"/>
        </w:rPr>
        <w:t>-</w:t>
      </w:r>
      <w:r w:rsidRPr="001F1B5B">
        <w:rPr>
          <w:rFonts w:eastAsia="宋体"/>
          <w:lang w:eastAsia="en-GB"/>
        </w:rPr>
        <w:tab/>
        <w:t>If the UE has moved inside the spatial validity condition, then the TSCTSF determines to enable access stratum time distribution for the UE.</w:t>
      </w:r>
    </w:p>
    <w:p w14:paraId="2287C8D9" w14:textId="77777777" w:rsidR="001F1B5B" w:rsidRPr="001F1B5B" w:rsidRDefault="001F1B5B" w:rsidP="001F1B5B">
      <w:pPr>
        <w:overflowPunct w:val="0"/>
        <w:autoSpaceDE w:val="0"/>
        <w:autoSpaceDN w:val="0"/>
        <w:adjustRightInd w:val="0"/>
        <w:ind w:left="851" w:hanging="284"/>
        <w:textAlignment w:val="baseline"/>
        <w:rPr>
          <w:rFonts w:eastAsia="宋体"/>
          <w:lang w:eastAsia="en-GB"/>
        </w:rPr>
      </w:pPr>
      <w:r w:rsidRPr="001F1B5B">
        <w:rPr>
          <w:rFonts w:eastAsia="宋体"/>
          <w:lang w:eastAsia="en-GB"/>
        </w:rPr>
        <w:t>-</w:t>
      </w:r>
      <w:r w:rsidRPr="001F1B5B">
        <w:rPr>
          <w:rFonts w:eastAsia="宋体"/>
          <w:lang w:eastAsia="en-GB"/>
        </w:rPr>
        <w:tab/>
        <w:t>If the UE has moved outside the spatial validity condition, then the TSCTSF determines to disable access stratum time distribution for the UE.</w:t>
      </w:r>
    </w:p>
    <w:p w14:paraId="4E30F80F" w14:textId="77777777" w:rsidR="001F1B5B" w:rsidRPr="001F1B5B" w:rsidRDefault="001F1B5B" w:rsidP="001F1B5B">
      <w:pPr>
        <w:overflowPunct w:val="0"/>
        <w:autoSpaceDE w:val="0"/>
        <w:autoSpaceDN w:val="0"/>
        <w:adjustRightInd w:val="0"/>
        <w:ind w:left="568" w:hanging="284"/>
        <w:textAlignment w:val="baseline"/>
        <w:rPr>
          <w:rFonts w:eastAsia="宋体"/>
          <w:lang w:eastAsia="en-GB"/>
        </w:rPr>
      </w:pPr>
      <w:r w:rsidRPr="001F1B5B">
        <w:rPr>
          <w:rFonts w:eastAsia="宋体"/>
          <w:lang w:eastAsia="en-GB"/>
        </w:rPr>
        <w:t>15-16.</w:t>
      </w:r>
      <w:r w:rsidRPr="001F1B5B">
        <w:rPr>
          <w:rFonts w:eastAsia="宋体"/>
          <w:lang w:eastAsia="en-GB"/>
        </w:rPr>
        <w:tab/>
        <w:t>If TSCTSF determines to modify access stratum time distribution for the UE in step 14 for which the AF requested access stratum time distribution, the TSCTSF notifies the service status to AF.</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91D04" w14:textId="77777777" w:rsidR="00A0161B" w:rsidRDefault="00A0161B">
      <w:r>
        <w:separator/>
      </w:r>
    </w:p>
  </w:endnote>
  <w:endnote w:type="continuationSeparator" w:id="0">
    <w:p w14:paraId="136B28C6" w14:textId="77777777" w:rsidR="00A0161B" w:rsidRDefault="00A0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7E358" w14:textId="77777777" w:rsidR="00A0161B" w:rsidRDefault="00A0161B">
      <w:r>
        <w:separator/>
      </w:r>
    </w:p>
  </w:footnote>
  <w:footnote w:type="continuationSeparator" w:id="0">
    <w:p w14:paraId="341D4F90" w14:textId="77777777" w:rsidR="00A0161B" w:rsidRDefault="00A0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9F1A08"/>
    <w:multiLevelType w:val="hybridMultilevel"/>
    <w:tmpl w:val="3E6C00B0"/>
    <w:lvl w:ilvl="0" w:tplc="E33C00C0">
      <w:start w:val="2023"/>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28"/>
    <w:rsid w:val="000A6394"/>
    <w:rsid w:val="000B7FED"/>
    <w:rsid w:val="000C038A"/>
    <w:rsid w:val="000C6598"/>
    <w:rsid w:val="000D44B3"/>
    <w:rsid w:val="00145D43"/>
    <w:rsid w:val="00171073"/>
    <w:rsid w:val="00192C46"/>
    <w:rsid w:val="001A08B3"/>
    <w:rsid w:val="001A2CA0"/>
    <w:rsid w:val="001A7B60"/>
    <w:rsid w:val="001B52F0"/>
    <w:rsid w:val="001B7A65"/>
    <w:rsid w:val="001E41F3"/>
    <w:rsid w:val="001F1B5B"/>
    <w:rsid w:val="001F2C65"/>
    <w:rsid w:val="0026004D"/>
    <w:rsid w:val="002640DD"/>
    <w:rsid w:val="00275D12"/>
    <w:rsid w:val="00284FEB"/>
    <w:rsid w:val="002860C4"/>
    <w:rsid w:val="002B5741"/>
    <w:rsid w:val="002B6471"/>
    <w:rsid w:val="002E472E"/>
    <w:rsid w:val="00305409"/>
    <w:rsid w:val="00321C04"/>
    <w:rsid w:val="0033572A"/>
    <w:rsid w:val="003609EF"/>
    <w:rsid w:val="0036231A"/>
    <w:rsid w:val="00374DD4"/>
    <w:rsid w:val="003E1A36"/>
    <w:rsid w:val="00410371"/>
    <w:rsid w:val="004242F1"/>
    <w:rsid w:val="00430E57"/>
    <w:rsid w:val="004B3819"/>
    <w:rsid w:val="004B75B7"/>
    <w:rsid w:val="0051580D"/>
    <w:rsid w:val="0052365C"/>
    <w:rsid w:val="00547111"/>
    <w:rsid w:val="00592D74"/>
    <w:rsid w:val="005E2C44"/>
    <w:rsid w:val="00621188"/>
    <w:rsid w:val="006257ED"/>
    <w:rsid w:val="006364E5"/>
    <w:rsid w:val="00665C47"/>
    <w:rsid w:val="00695808"/>
    <w:rsid w:val="006B46FB"/>
    <w:rsid w:val="006B7E15"/>
    <w:rsid w:val="006E21FB"/>
    <w:rsid w:val="007176FF"/>
    <w:rsid w:val="007536C9"/>
    <w:rsid w:val="00757610"/>
    <w:rsid w:val="00792342"/>
    <w:rsid w:val="007977A8"/>
    <w:rsid w:val="007B512A"/>
    <w:rsid w:val="007C2097"/>
    <w:rsid w:val="007D6A07"/>
    <w:rsid w:val="007F7259"/>
    <w:rsid w:val="008040A8"/>
    <w:rsid w:val="008279FA"/>
    <w:rsid w:val="008626E7"/>
    <w:rsid w:val="00870EE7"/>
    <w:rsid w:val="008863B9"/>
    <w:rsid w:val="008A45A6"/>
    <w:rsid w:val="008B412E"/>
    <w:rsid w:val="008F3789"/>
    <w:rsid w:val="008F686C"/>
    <w:rsid w:val="00914570"/>
    <w:rsid w:val="009148DE"/>
    <w:rsid w:val="00941E30"/>
    <w:rsid w:val="00950247"/>
    <w:rsid w:val="009777D9"/>
    <w:rsid w:val="00991B88"/>
    <w:rsid w:val="009A5753"/>
    <w:rsid w:val="009A579D"/>
    <w:rsid w:val="009E3297"/>
    <w:rsid w:val="009F734F"/>
    <w:rsid w:val="00A0161B"/>
    <w:rsid w:val="00A246B6"/>
    <w:rsid w:val="00A47E70"/>
    <w:rsid w:val="00A50CF0"/>
    <w:rsid w:val="00A7671C"/>
    <w:rsid w:val="00A81965"/>
    <w:rsid w:val="00AA2CBC"/>
    <w:rsid w:val="00AC5820"/>
    <w:rsid w:val="00AD1CD8"/>
    <w:rsid w:val="00B258BB"/>
    <w:rsid w:val="00B67B97"/>
    <w:rsid w:val="00B968C8"/>
    <w:rsid w:val="00BA3EC5"/>
    <w:rsid w:val="00BA51D9"/>
    <w:rsid w:val="00BB5DFC"/>
    <w:rsid w:val="00BD279D"/>
    <w:rsid w:val="00BD6BB8"/>
    <w:rsid w:val="00C66BA2"/>
    <w:rsid w:val="00C95985"/>
    <w:rsid w:val="00CC206F"/>
    <w:rsid w:val="00CC5026"/>
    <w:rsid w:val="00CC68D0"/>
    <w:rsid w:val="00D029DE"/>
    <w:rsid w:val="00D03F9A"/>
    <w:rsid w:val="00D06D51"/>
    <w:rsid w:val="00D24991"/>
    <w:rsid w:val="00D50255"/>
    <w:rsid w:val="00D66520"/>
    <w:rsid w:val="00DB29C8"/>
    <w:rsid w:val="00DE34CF"/>
    <w:rsid w:val="00E13F3D"/>
    <w:rsid w:val="00E34898"/>
    <w:rsid w:val="00E4430B"/>
    <w:rsid w:val="00E46C6C"/>
    <w:rsid w:val="00EB09B7"/>
    <w:rsid w:val="00EE7D7C"/>
    <w:rsid w:val="00F05C10"/>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0849C-6B3C-4C0F-A26B-776A0537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1795</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8</cp:revision>
  <cp:lastPrinted>1899-12-31T23:00:00Z</cp:lastPrinted>
  <dcterms:created xsi:type="dcterms:W3CDTF">2022-09-22T02:41:00Z</dcterms:created>
  <dcterms:modified xsi:type="dcterms:W3CDTF">2023-02-10T12:55:00Z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